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06" w:rsidRPr="008E568A" w:rsidRDefault="00CD6A06" w:rsidP="008C5D7E">
      <w:pPr>
        <w:autoSpaceDE w:val="0"/>
        <w:autoSpaceDN w:val="0"/>
        <w:adjustRightInd w:val="0"/>
        <w:jc w:val="right"/>
        <w:rPr>
          <w:b/>
          <w:sz w:val="28"/>
          <w:szCs w:val="28"/>
          <w:lang w:eastAsia="en-US"/>
        </w:rPr>
      </w:pPr>
      <w:r w:rsidRPr="008E568A">
        <w:rPr>
          <w:b/>
          <w:sz w:val="28"/>
          <w:szCs w:val="28"/>
          <w:lang w:eastAsia="en-US"/>
        </w:rPr>
        <w:t>ANEXA 27</w:t>
      </w:r>
    </w:p>
    <w:p w:rsidR="00CD6A06" w:rsidRDefault="00CD6A06" w:rsidP="00077797">
      <w:pPr>
        <w:autoSpaceDE w:val="0"/>
        <w:autoSpaceDN w:val="0"/>
        <w:adjustRightInd w:val="0"/>
        <w:rPr>
          <w:sz w:val="28"/>
          <w:szCs w:val="28"/>
          <w:lang w:eastAsia="en-US"/>
        </w:rPr>
      </w:pPr>
    </w:p>
    <w:p w:rsidR="004E3C59" w:rsidRPr="00784ABD" w:rsidRDefault="004E3C59" w:rsidP="00077797">
      <w:pPr>
        <w:autoSpaceDE w:val="0"/>
        <w:autoSpaceDN w:val="0"/>
        <w:adjustRightInd w:val="0"/>
        <w:rPr>
          <w:sz w:val="28"/>
          <w:szCs w:val="28"/>
          <w:lang w:eastAsia="en-US"/>
        </w:rPr>
      </w:pPr>
    </w:p>
    <w:p w:rsidR="00E815D8" w:rsidRDefault="00CD6A06" w:rsidP="00E815D8">
      <w:pPr>
        <w:autoSpaceDE w:val="0"/>
        <w:autoSpaceDN w:val="0"/>
        <w:adjustRightInd w:val="0"/>
        <w:jc w:val="center"/>
        <w:rPr>
          <w:b/>
          <w:bCs/>
          <w:sz w:val="28"/>
          <w:szCs w:val="28"/>
          <w:lang w:eastAsia="en-US"/>
        </w:rPr>
      </w:pPr>
      <w:r w:rsidRPr="00784ABD">
        <w:rPr>
          <w:b/>
          <w:bCs/>
          <w:sz w:val="28"/>
          <w:szCs w:val="28"/>
          <w:lang w:eastAsia="en-US"/>
        </w:rPr>
        <w:t xml:space="preserve">CONDIŢIILE ACORDĂRII PACHETULUI MINIMAL ŞI PACHETULUI </w:t>
      </w:r>
    </w:p>
    <w:p w:rsidR="00CD6A06" w:rsidRPr="00784ABD" w:rsidRDefault="00CD6A06" w:rsidP="00E815D8">
      <w:pPr>
        <w:autoSpaceDE w:val="0"/>
        <w:autoSpaceDN w:val="0"/>
        <w:adjustRightInd w:val="0"/>
        <w:jc w:val="center"/>
        <w:rPr>
          <w:b/>
          <w:bCs/>
          <w:sz w:val="28"/>
          <w:szCs w:val="28"/>
          <w:lang w:eastAsia="en-US"/>
        </w:rPr>
      </w:pPr>
      <w:r w:rsidRPr="00784ABD">
        <w:rPr>
          <w:b/>
          <w:bCs/>
          <w:sz w:val="28"/>
          <w:szCs w:val="28"/>
          <w:lang w:eastAsia="en-US"/>
        </w:rPr>
        <w:t>DE SERVICII MEDICALE DE BAZĂ PENTRU CONSULTAŢII DE URGENŢĂ LA DOMICILIU ŞI ACTIVITĂŢI DE TRANSPORT SANITAR NEASISTAT</w:t>
      </w:r>
    </w:p>
    <w:p w:rsidR="00CD6A06" w:rsidRDefault="00CD6A06" w:rsidP="00E91444">
      <w:pPr>
        <w:autoSpaceDE w:val="0"/>
        <w:autoSpaceDN w:val="0"/>
        <w:adjustRightInd w:val="0"/>
        <w:jc w:val="both"/>
        <w:rPr>
          <w:b/>
          <w:bCs/>
          <w:sz w:val="28"/>
          <w:szCs w:val="28"/>
          <w:lang w:eastAsia="en-US"/>
        </w:rPr>
      </w:pPr>
    </w:p>
    <w:p w:rsidR="004E3C59" w:rsidRPr="00784ABD" w:rsidRDefault="004E3C59" w:rsidP="00E91444">
      <w:pPr>
        <w:autoSpaceDE w:val="0"/>
        <w:autoSpaceDN w:val="0"/>
        <w:adjustRightInd w:val="0"/>
        <w:jc w:val="both"/>
        <w:rPr>
          <w:b/>
          <w:bCs/>
          <w:sz w:val="28"/>
          <w:szCs w:val="28"/>
          <w:lang w:eastAsia="en-US"/>
        </w:rPr>
      </w:pPr>
      <w:bookmarkStart w:id="0" w:name="_GoBack"/>
      <w:bookmarkEnd w:id="0"/>
    </w:p>
    <w:p w:rsidR="00CD6A06" w:rsidRPr="00784ABD" w:rsidRDefault="00CD6A06" w:rsidP="004E3C59">
      <w:pPr>
        <w:autoSpaceDE w:val="0"/>
        <w:autoSpaceDN w:val="0"/>
        <w:adjustRightInd w:val="0"/>
        <w:jc w:val="both"/>
        <w:rPr>
          <w:sz w:val="28"/>
          <w:szCs w:val="28"/>
          <w:lang w:eastAsia="en-US"/>
        </w:rPr>
      </w:pPr>
      <w:r w:rsidRPr="00784ABD">
        <w:rPr>
          <w:b/>
          <w:bCs/>
          <w:sz w:val="28"/>
          <w:szCs w:val="28"/>
          <w:lang w:eastAsia="en-US"/>
        </w:rPr>
        <w:t>A. PACHETUL MINIMAL DE SERVICII MEDICALE PENTRU CONSULTAŢII DE URGENŢĂ LA DOMICILIU ŞI ACTIVITĂŢI DE TRANSPORT SANITAR NEASISTAT</w:t>
      </w:r>
    </w:p>
    <w:p w:rsidR="00CD6A06" w:rsidRPr="00784ABD" w:rsidRDefault="00CD6A06" w:rsidP="00077797">
      <w:pPr>
        <w:autoSpaceDE w:val="0"/>
        <w:autoSpaceDN w:val="0"/>
        <w:adjustRightInd w:val="0"/>
        <w:jc w:val="both"/>
        <w:rPr>
          <w:sz w:val="28"/>
          <w:szCs w:val="28"/>
          <w:lang w:eastAsia="en-US"/>
        </w:rPr>
      </w:pP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w:t>
      </w:r>
      <w:r w:rsidRPr="00784ABD">
        <w:rPr>
          <w:b/>
          <w:bCs/>
          <w:sz w:val="28"/>
          <w:szCs w:val="28"/>
          <w:lang w:eastAsia="en-US"/>
        </w:rPr>
        <w:t>1. Consultaţii de urgenţă la domiciliu pentru urgenţele medico-chirurgicale - cod verde</w:t>
      </w:r>
      <w:r w:rsidRPr="00784ABD">
        <w:rPr>
          <w:sz w:val="28"/>
          <w:szCs w:val="28"/>
          <w:lang w:eastAsia="en-US"/>
        </w:rPr>
        <w:t xml:space="preserve"> -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prim-ajutor calificat" din Legea nr. 95/2006 privind reforma în domeniul sănătăţii, republicată, cu modificările şi completările ulterioare, ce pot fi rezolvate la nivelul cabinetului medical, a centrului de permanenţă sau prin sistemul de consultaţii de urgenţă la domiciliu sub coordonarea dispeceratelor medicale de urgenţă sau a celor integrate.</w:t>
      </w:r>
    </w:p>
    <w:p w:rsidR="00CD6A06" w:rsidRPr="00784ABD" w:rsidRDefault="00CD6A06" w:rsidP="00077797">
      <w:pPr>
        <w:autoSpaceDE w:val="0"/>
        <w:autoSpaceDN w:val="0"/>
        <w:adjustRightInd w:val="0"/>
        <w:jc w:val="both"/>
        <w:rPr>
          <w:sz w:val="28"/>
          <w:szCs w:val="28"/>
          <w:lang w:eastAsia="en-US"/>
        </w:rPr>
      </w:pPr>
    </w:p>
    <w:p w:rsidR="00CD6A06" w:rsidRPr="00784ABD" w:rsidRDefault="00CD6A06" w:rsidP="00077797">
      <w:pPr>
        <w:autoSpaceDE w:val="0"/>
        <w:autoSpaceDN w:val="0"/>
        <w:adjustRightInd w:val="0"/>
        <w:jc w:val="both"/>
        <w:rPr>
          <w:sz w:val="28"/>
          <w:szCs w:val="28"/>
          <w:lang w:eastAsia="en-US"/>
        </w:rPr>
      </w:pPr>
      <w:r w:rsidRPr="00784ABD">
        <w:rPr>
          <w:sz w:val="28"/>
          <w:szCs w:val="28"/>
          <w:lang w:eastAsia="en-US"/>
        </w:rPr>
        <w:t xml:space="preserve">    </w:t>
      </w:r>
      <w:r w:rsidRPr="00784ABD">
        <w:rPr>
          <w:b/>
          <w:bCs/>
          <w:sz w:val="28"/>
          <w:szCs w:val="28"/>
          <w:lang w:eastAsia="en-US"/>
        </w:rPr>
        <w:t>2. Transport sanitar neasistat</w:t>
      </w:r>
    </w:p>
    <w:p w:rsidR="00CD6A06" w:rsidRPr="00784ABD" w:rsidRDefault="00CD6A06" w:rsidP="00CD6A06">
      <w:pPr>
        <w:autoSpaceDE w:val="0"/>
        <w:autoSpaceDN w:val="0"/>
        <w:adjustRightInd w:val="0"/>
        <w:jc w:val="both"/>
        <w:rPr>
          <w:sz w:val="28"/>
          <w:szCs w:val="28"/>
          <w:lang w:eastAsia="en-US"/>
        </w:rPr>
      </w:pPr>
      <w:r w:rsidRPr="00784ABD">
        <w:rPr>
          <w:sz w:val="28"/>
          <w:szCs w:val="28"/>
          <w:lang w:eastAsia="en-US"/>
        </w:rPr>
        <w:t xml:space="preserve">    Transportul sanitar neasistat include: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2.3.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casectice,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 cu tumori cerebrale operate, hidrocefalii interne operate, pacienţi oxigenodependenţi, malformaţii arterio venoase - rupte neoperate, malformaţii vasculare cerebrale - anevrisme, malformaţii arterio venoase - operate, hemoragii subarahnoidiene de natură neprecizată, şi care necesită transport la externare, nefiind transportabili cu mijloace de transport convenţionale, pot fi transportaţi inclusiv în alt judeţ.</w:t>
      </w:r>
    </w:p>
    <w:p w:rsidR="00CD6A06" w:rsidRPr="00784ABD" w:rsidRDefault="00CD6A06" w:rsidP="00CD6A06">
      <w:pPr>
        <w:autoSpaceDE w:val="0"/>
        <w:autoSpaceDN w:val="0"/>
        <w:adjustRightInd w:val="0"/>
        <w:jc w:val="both"/>
        <w:rPr>
          <w:sz w:val="28"/>
          <w:szCs w:val="28"/>
          <w:lang w:eastAsia="en-US"/>
        </w:rPr>
      </w:pPr>
      <w:r w:rsidRPr="00784ABD">
        <w:rPr>
          <w:sz w:val="28"/>
          <w:szCs w:val="28"/>
          <w:lang w:eastAsia="en-US"/>
        </w:rPr>
        <w:t xml:space="preserve">    2.4. Transportul de la şi la domiciliu al bolnavilor cu talasemie majoră în vederea efectuării transfuziei.</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lastRenderedPageBreak/>
        <w:t xml:space="preserve">    2.5. Transportul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w:t>
      </w:r>
    </w:p>
    <w:p w:rsidR="00CD6A06" w:rsidRPr="00784ABD" w:rsidRDefault="00CD6A06" w:rsidP="00077797">
      <w:pPr>
        <w:jc w:val="center"/>
        <w:rPr>
          <w:b/>
          <w:sz w:val="28"/>
          <w:szCs w:val="28"/>
        </w:rPr>
      </w:pPr>
    </w:p>
    <w:p w:rsidR="00CD6A06" w:rsidRPr="00784ABD" w:rsidRDefault="00CD6A06" w:rsidP="003765E3">
      <w:pPr>
        <w:autoSpaceDE w:val="0"/>
        <w:autoSpaceDN w:val="0"/>
        <w:adjustRightInd w:val="0"/>
        <w:jc w:val="both"/>
        <w:rPr>
          <w:b/>
          <w:bCs/>
          <w:sz w:val="28"/>
          <w:szCs w:val="28"/>
          <w:lang w:eastAsia="en-US"/>
        </w:rPr>
      </w:pPr>
      <w:r w:rsidRPr="00784ABD">
        <w:rPr>
          <w:b/>
          <w:bCs/>
          <w:sz w:val="28"/>
          <w:szCs w:val="28"/>
          <w:lang w:eastAsia="en-US"/>
        </w:rPr>
        <w:t>B. PACHETUL DE SERVICII MEDICALE DE BAZĂ PENTRU CONSULTAŢII DE URGENŢĂ LA DOMICILIU ŞI ACTIVITĂŢI DE TRANSPORT SANITAR NEASISTAT</w:t>
      </w:r>
    </w:p>
    <w:p w:rsidR="003765E3" w:rsidRPr="00784ABD" w:rsidRDefault="003765E3" w:rsidP="003765E3">
      <w:pPr>
        <w:autoSpaceDE w:val="0"/>
        <w:autoSpaceDN w:val="0"/>
        <w:adjustRightInd w:val="0"/>
        <w:jc w:val="both"/>
        <w:rPr>
          <w:b/>
          <w:bCs/>
          <w:sz w:val="28"/>
          <w:szCs w:val="28"/>
          <w:lang w:eastAsia="en-US"/>
        </w:rPr>
      </w:pPr>
    </w:p>
    <w:p w:rsidR="00CD6A06" w:rsidRPr="00784ABD" w:rsidRDefault="00CD6A06" w:rsidP="00E91444">
      <w:pPr>
        <w:autoSpaceDE w:val="0"/>
        <w:autoSpaceDN w:val="0"/>
        <w:adjustRightInd w:val="0"/>
        <w:jc w:val="both"/>
        <w:rPr>
          <w:sz w:val="28"/>
          <w:szCs w:val="28"/>
          <w:lang w:eastAsia="en-US"/>
        </w:rPr>
      </w:pPr>
      <w:r w:rsidRPr="00784ABD">
        <w:rPr>
          <w:b/>
          <w:bCs/>
          <w:sz w:val="28"/>
          <w:szCs w:val="28"/>
          <w:lang w:eastAsia="en-US"/>
        </w:rPr>
        <w:t xml:space="preserve">    1. Consultaţii de urgenţă la domiciliu pentru urgenţele medico-chirurgicale - cod verde</w:t>
      </w:r>
      <w:r w:rsidRPr="00784ABD">
        <w:rPr>
          <w:sz w:val="28"/>
          <w:szCs w:val="28"/>
          <w:lang w:eastAsia="en-US"/>
        </w:rPr>
        <w:t xml:space="preserve"> -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prim-ajutor calificat" din Legea nr. 95/2006 privind reforma în domeniul sănătăţii, cu modificările ulterioare, ce pot fi rezolvate la nivelul cabinetului medical, a centrului de permanenţă sau prin sistemul de consultaţii de urgenţă la domiciliu sub coordonarea dispeceratelor medicale de urgenţă sau a celor integrate.</w:t>
      </w:r>
    </w:p>
    <w:p w:rsidR="00CD6A06" w:rsidRPr="00784ABD" w:rsidRDefault="00CD6A06" w:rsidP="00E91444">
      <w:pPr>
        <w:autoSpaceDE w:val="0"/>
        <w:autoSpaceDN w:val="0"/>
        <w:adjustRightInd w:val="0"/>
        <w:jc w:val="both"/>
        <w:rPr>
          <w:sz w:val="28"/>
          <w:szCs w:val="28"/>
          <w:lang w:eastAsia="en-US"/>
        </w:rPr>
      </w:pPr>
    </w:p>
    <w:p w:rsidR="00CD6A06" w:rsidRPr="00784ABD" w:rsidRDefault="00CD6A06" w:rsidP="00077797">
      <w:pPr>
        <w:autoSpaceDE w:val="0"/>
        <w:autoSpaceDN w:val="0"/>
        <w:adjustRightInd w:val="0"/>
        <w:rPr>
          <w:sz w:val="28"/>
          <w:szCs w:val="28"/>
          <w:lang w:eastAsia="en-US"/>
        </w:rPr>
      </w:pPr>
      <w:r w:rsidRPr="00784ABD">
        <w:rPr>
          <w:sz w:val="28"/>
          <w:szCs w:val="28"/>
          <w:lang w:eastAsia="en-US"/>
        </w:rPr>
        <w:t xml:space="preserve">    </w:t>
      </w:r>
      <w:r w:rsidRPr="00784ABD">
        <w:rPr>
          <w:b/>
          <w:bCs/>
          <w:sz w:val="28"/>
          <w:szCs w:val="28"/>
          <w:lang w:eastAsia="en-US"/>
        </w:rPr>
        <w:t>2. Transport sanitar neasistat</w:t>
      </w:r>
    </w:p>
    <w:p w:rsidR="00CD6A06" w:rsidRPr="00784ABD" w:rsidRDefault="00CD6A06" w:rsidP="00CD6A06">
      <w:pPr>
        <w:autoSpaceDE w:val="0"/>
        <w:autoSpaceDN w:val="0"/>
        <w:adjustRightInd w:val="0"/>
        <w:jc w:val="both"/>
        <w:rPr>
          <w:sz w:val="28"/>
          <w:szCs w:val="28"/>
          <w:lang w:eastAsia="en-US"/>
        </w:rPr>
      </w:pPr>
      <w:r w:rsidRPr="00784ABD">
        <w:rPr>
          <w:sz w:val="28"/>
          <w:szCs w:val="28"/>
          <w:lang w:eastAsia="en-US"/>
        </w:rPr>
        <w:t xml:space="preserve">    Transportul sanitar neasistat include: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2.3. Transportul copiilor dializaţi cu vârsta cuprinsă între 0 - 18 ani şi a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6 - 18 ani şi a persoanelor peste 18 ani cu nanism care nu pot fi preluate în centrele de dializă de adulţi se efectuează în baza contractelor încheiate între casa de asigurări de sănătate în a cărei rază administrativ-teritorială îşi au domiciliul persoanele dializate şi unităţile medicale specializate aflate în relaţie contractuală cu casa de asigurări de sănătate din judeţul de domiciliu.</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casectice,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 cu tumori cerebrale operate, hidrocefalii interne operate, pacienţi oxigenodependenţi, malformaţii vasculare </w:t>
      </w:r>
      <w:r w:rsidRPr="00784ABD">
        <w:rPr>
          <w:sz w:val="28"/>
          <w:szCs w:val="28"/>
          <w:lang w:eastAsia="en-US"/>
        </w:rPr>
        <w:lastRenderedPageBreak/>
        <w:t xml:space="preserve">cerebrale - anevrisme, malformaţii arterio venoase - rupte neoperate, malformaţii arterio venoase - operate, hemoragii subarahnoidiene de natură neprecizată, </w:t>
      </w:r>
      <w:r w:rsidR="00B65ED9" w:rsidRPr="00D65DB7">
        <w:rPr>
          <w:sz w:val="28"/>
          <w:szCs w:val="28"/>
          <w:lang w:eastAsia="en-US"/>
        </w:rPr>
        <w:t xml:space="preserve">pacienții cu tulburări cognitive severe (demențe de diferite etiologii,  tulburări de spectru autist, întarziere mintală severă sau profundă), </w:t>
      </w:r>
      <w:r w:rsidRPr="00784ABD">
        <w:rPr>
          <w:sz w:val="28"/>
          <w:szCs w:val="28"/>
          <w:lang w:eastAsia="en-US"/>
        </w:rPr>
        <w:t>şi care necesită transport la externare, nefiind transportabili cu mijloace de transport convenţionale, pot fi transportaţi inclusiv în alt judeţ.</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2.5. Transportul de la şi la domiciliu al bolnavilor cu talasemie majoră în vederea efectuării transfuziei.</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2.6. Transportul asiguraţilor nedeplasabili cu tetrapareze sau insuficienţă motorie a trenului inferior, la spital pentru internare pe baza biletului de internare în unităţile sanitare de recuperare.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2.7. Transportul dus-întors la cabinetul de specialitate din specialităţile clinice şi de la cabinet la domiciliu, pentru asiguraţii imobilizaţi la pat,</w:t>
      </w:r>
      <w:r w:rsidR="00B65ED9">
        <w:rPr>
          <w:sz w:val="28"/>
          <w:szCs w:val="28"/>
          <w:lang w:eastAsia="en-US"/>
        </w:rPr>
        <w:t xml:space="preserve"> pentru </w:t>
      </w:r>
      <w:r w:rsidR="00B65ED9" w:rsidRPr="00D65DB7">
        <w:rPr>
          <w:sz w:val="28"/>
          <w:szCs w:val="28"/>
          <w:lang w:eastAsia="en-US"/>
        </w:rPr>
        <w:t>pacienții cu tulburări cognitive severe (demențe de diferite etiologii,  tulburări de spectru autist, întarziere mintală severă sau profundă), pentru pacienții cu hemipareză sau parapareză</w:t>
      </w:r>
      <w:r w:rsidR="008C26D3" w:rsidRPr="00D65DB7">
        <w:rPr>
          <w:sz w:val="28"/>
          <w:szCs w:val="28"/>
          <w:lang w:eastAsia="en-US"/>
        </w:rPr>
        <w:t>,</w:t>
      </w:r>
      <w:r w:rsidR="00B65ED9" w:rsidRPr="00D65DB7">
        <w:rPr>
          <w:sz w:val="28"/>
          <w:szCs w:val="28"/>
          <w:lang w:eastAsia="en-US"/>
        </w:rPr>
        <w:t xml:space="preserve"> moderat severe,</w:t>
      </w:r>
      <w:r w:rsidR="00B65ED9" w:rsidRPr="00D65DB7">
        <w:rPr>
          <w:b/>
          <w:sz w:val="28"/>
          <w:szCs w:val="28"/>
          <w:lang w:eastAsia="en-US"/>
        </w:rPr>
        <w:t xml:space="preserve"> </w:t>
      </w:r>
      <w:r w:rsidRPr="00784ABD">
        <w:rPr>
          <w:sz w:val="28"/>
          <w:szCs w:val="28"/>
          <w:lang w:eastAsia="en-US"/>
        </w:rPr>
        <w:t>pentru consultaţie în vederea evaluării, monitorizării şi prescrierii tratamentului în cazul afecţiunilor cronice pentru care medicaţia poate fi prescrisă numai de medicul de specialitate din ambulatoriu de specialitate.</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2.8. Transportul dus-întors, la laboratorul de investigaţii paraclinice şi de la laborator la domiciliu, pentru asiguraţii imobilizaţi la pat, pentru efectuare de investigaţii medicale paraclinice în ambulatoriu recomandate de medicii de familie sau medicii de specialitate din ambulatoriul de specialitate clinic aflaţi în relaţie contractuală cu casele de asigurări de sănătate.</w:t>
      </w:r>
    </w:p>
    <w:p w:rsidR="00CD6A06" w:rsidRPr="00784ABD" w:rsidRDefault="00CD6A06" w:rsidP="00CD6A06">
      <w:pPr>
        <w:autoSpaceDE w:val="0"/>
        <w:autoSpaceDN w:val="0"/>
        <w:adjustRightInd w:val="0"/>
        <w:jc w:val="both"/>
        <w:rPr>
          <w:sz w:val="28"/>
          <w:szCs w:val="28"/>
          <w:lang w:eastAsia="en-US"/>
        </w:rPr>
      </w:pPr>
    </w:p>
    <w:p w:rsidR="00CD6A06" w:rsidRPr="00784ABD" w:rsidRDefault="00CD6A06" w:rsidP="00B703FC">
      <w:pPr>
        <w:autoSpaceDE w:val="0"/>
        <w:autoSpaceDN w:val="0"/>
        <w:adjustRightInd w:val="0"/>
        <w:jc w:val="both"/>
        <w:rPr>
          <w:b/>
          <w:bCs/>
          <w:sz w:val="28"/>
          <w:szCs w:val="28"/>
          <w:lang w:eastAsia="en-US"/>
        </w:rPr>
      </w:pPr>
      <w:r w:rsidRPr="00784ABD">
        <w:rPr>
          <w:b/>
          <w:bCs/>
          <w:sz w:val="28"/>
          <w:szCs w:val="28"/>
          <w:lang w:eastAsia="en-US"/>
        </w:rPr>
        <w:t>C. PACHETUL DE SERVICII PENTRU PACIENŢII DIN STATELE MEMBRE ALE</w:t>
      </w:r>
      <w:r w:rsidR="00B703FC">
        <w:rPr>
          <w:b/>
          <w:bCs/>
          <w:sz w:val="28"/>
          <w:szCs w:val="28"/>
          <w:lang w:eastAsia="en-US"/>
        </w:rPr>
        <w:t xml:space="preserve"> </w:t>
      </w:r>
      <w:r w:rsidRPr="00784ABD">
        <w:rPr>
          <w:b/>
          <w:bCs/>
          <w:sz w:val="28"/>
          <w:szCs w:val="28"/>
          <w:lang w:eastAsia="en-US"/>
        </w:rPr>
        <w:t>UNIUNII EUROPENE/</w:t>
      </w:r>
      <w:r w:rsidR="00B703FC">
        <w:rPr>
          <w:b/>
          <w:bCs/>
          <w:sz w:val="28"/>
          <w:szCs w:val="28"/>
          <w:lang w:eastAsia="en-US"/>
        </w:rPr>
        <w:t xml:space="preserve"> </w:t>
      </w:r>
      <w:r w:rsidRPr="00784ABD">
        <w:rPr>
          <w:b/>
          <w:bCs/>
          <w:sz w:val="28"/>
          <w:szCs w:val="28"/>
          <w:lang w:eastAsia="en-US"/>
        </w:rPr>
        <w:t>SPAŢIULUI ECONOMIC EUROPEAN</w:t>
      </w:r>
      <w:r w:rsidR="00B703FC">
        <w:rPr>
          <w:b/>
          <w:bCs/>
          <w:sz w:val="28"/>
          <w:szCs w:val="28"/>
          <w:lang w:eastAsia="en-US"/>
        </w:rPr>
        <w:t xml:space="preserve"> </w:t>
      </w:r>
      <w:r w:rsidRPr="00784ABD">
        <w:rPr>
          <w:b/>
          <w:bCs/>
          <w:sz w:val="28"/>
          <w:szCs w:val="28"/>
          <w:lang w:eastAsia="en-US"/>
        </w:rPr>
        <w:t>/</w:t>
      </w:r>
      <w:r w:rsidR="00B703FC">
        <w:rPr>
          <w:b/>
          <w:bCs/>
          <w:sz w:val="28"/>
          <w:szCs w:val="28"/>
          <w:lang w:eastAsia="en-US"/>
        </w:rPr>
        <w:t xml:space="preserve"> </w:t>
      </w:r>
      <w:r w:rsidRPr="00784ABD">
        <w:rPr>
          <w:b/>
          <w:bCs/>
          <w:sz w:val="28"/>
          <w:szCs w:val="28"/>
          <w:lang w:eastAsia="en-US"/>
        </w:rPr>
        <w:t>CONFEDERAŢIA ELVEŢIANĂ, TITULARI DE CARD EUROPEAN DE ASIGURĂRI SOCIALE DE SĂNĂTATE, ÎN PERIOADA DE VALABILITATE A CARDULUI, PENTRU PACIENŢII DIN STATELE MEMBRE ALE UNIUNII EUROPENE</w:t>
      </w:r>
      <w:r w:rsidR="00B703FC">
        <w:rPr>
          <w:b/>
          <w:bCs/>
          <w:sz w:val="28"/>
          <w:szCs w:val="28"/>
          <w:lang w:eastAsia="en-US"/>
        </w:rPr>
        <w:t xml:space="preserve"> </w:t>
      </w:r>
      <w:r w:rsidRPr="00784ABD">
        <w:rPr>
          <w:b/>
          <w:bCs/>
          <w:sz w:val="28"/>
          <w:szCs w:val="28"/>
          <w:lang w:eastAsia="en-US"/>
        </w:rPr>
        <w:t>/</w:t>
      </w:r>
      <w:r w:rsidR="00B703FC">
        <w:rPr>
          <w:b/>
          <w:bCs/>
          <w:sz w:val="28"/>
          <w:szCs w:val="28"/>
          <w:lang w:eastAsia="en-US"/>
        </w:rPr>
        <w:t xml:space="preserve"> </w:t>
      </w:r>
      <w:r w:rsidRPr="00784ABD">
        <w:rPr>
          <w:b/>
          <w:bCs/>
          <w:sz w:val="28"/>
          <w:szCs w:val="28"/>
          <w:lang w:eastAsia="en-US"/>
        </w:rPr>
        <w:t>SPAŢIULUI ECONOMIC EUROPEAN</w:t>
      </w:r>
      <w:r w:rsidR="00B703FC">
        <w:rPr>
          <w:b/>
          <w:bCs/>
          <w:sz w:val="28"/>
          <w:szCs w:val="28"/>
          <w:lang w:eastAsia="en-US"/>
        </w:rPr>
        <w:t xml:space="preserve"> </w:t>
      </w:r>
      <w:r w:rsidRPr="00784ABD">
        <w:rPr>
          <w:b/>
          <w:bCs/>
          <w:sz w:val="28"/>
          <w:szCs w:val="28"/>
          <w:lang w:eastAsia="en-US"/>
        </w:rPr>
        <w:t>/</w:t>
      </w:r>
      <w:r w:rsidR="00B703FC">
        <w:rPr>
          <w:b/>
          <w:bCs/>
          <w:sz w:val="28"/>
          <w:szCs w:val="28"/>
          <w:lang w:eastAsia="en-US"/>
        </w:rPr>
        <w:t xml:space="preserve"> </w:t>
      </w:r>
      <w:r w:rsidRPr="00784ABD">
        <w:rPr>
          <w:b/>
          <w:bCs/>
          <w:sz w:val="28"/>
          <w:szCs w:val="28"/>
          <w:lang w:eastAsia="en-US"/>
        </w:rPr>
        <w:t>CONF</w:t>
      </w:r>
      <w:r w:rsidR="00B703FC">
        <w:rPr>
          <w:b/>
          <w:bCs/>
          <w:sz w:val="28"/>
          <w:szCs w:val="28"/>
          <w:lang w:eastAsia="en-US"/>
        </w:rPr>
        <w:t xml:space="preserve">EDERAŢIA ELVEŢIANĂ, BENEFICIARI </w:t>
      </w:r>
      <w:r w:rsidRPr="00784ABD">
        <w:rPr>
          <w:b/>
          <w:bCs/>
          <w:sz w:val="28"/>
          <w:szCs w:val="28"/>
          <w:lang w:eastAsia="en-US"/>
        </w:rPr>
        <w:t>AI FORMULARELOR</w:t>
      </w:r>
      <w:r w:rsidR="00B703FC">
        <w:rPr>
          <w:b/>
          <w:bCs/>
          <w:sz w:val="28"/>
          <w:szCs w:val="28"/>
          <w:lang w:eastAsia="en-US"/>
        </w:rPr>
        <w:t xml:space="preserve"> </w:t>
      </w:r>
      <w:r w:rsidRPr="00784ABD">
        <w:rPr>
          <w:b/>
          <w:bCs/>
          <w:sz w:val="28"/>
          <w:szCs w:val="28"/>
          <w:lang w:eastAsia="en-US"/>
        </w:rPr>
        <w:t>/</w:t>
      </w:r>
      <w:r w:rsidR="00B703FC">
        <w:rPr>
          <w:b/>
          <w:bCs/>
          <w:sz w:val="28"/>
          <w:szCs w:val="28"/>
          <w:lang w:eastAsia="en-US"/>
        </w:rPr>
        <w:t xml:space="preserve"> </w:t>
      </w:r>
      <w:r w:rsidRPr="00784ABD">
        <w:rPr>
          <w:b/>
          <w:bCs/>
          <w:sz w:val="28"/>
          <w:szCs w:val="28"/>
          <w:lang w:eastAsia="en-US"/>
        </w:rPr>
        <w:t>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CD6A06" w:rsidRPr="00784ABD" w:rsidRDefault="00CD6A06" w:rsidP="00CD6A06">
      <w:pPr>
        <w:autoSpaceDE w:val="0"/>
        <w:autoSpaceDN w:val="0"/>
        <w:adjustRightInd w:val="0"/>
        <w:jc w:val="both"/>
        <w:rPr>
          <w:sz w:val="28"/>
          <w:szCs w:val="28"/>
          <w:lang w:eastAsia="en-US"/>
        </w:rPr>
      </w:pP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1. Pacienţii din statele membre ale Uniunii Europene/Spaţiului Economic European/Confederaţia Elveţiană, titulari de card european de asigurări sociale de sănătate, în perioada de valabilitate a cardului beneficiază de serviciile medicale prevăzute la lit. B pct. 1 şi pct. 2, subpunctele 2.1 şi 2.2 din prezenta anexă.</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de serviciile medicale prevăzute la lit. B din prezenta anexă.</w:t>
      </w:r>
    </w:p>
    <w:p w:rsidR="00CD6A06" w:rsidRPr="00784ABD" w:rsidRDefault="00CD6A06" w:rsidP="00E91444">
      <w:pPr>
        <w:autoSpaceDE w:val="0"/>
        <w:autoSpaceDN w:val="0"/>
        <w:adjustRightInd w:val="0"/>
        <w:jc w:val="both"/>
        <w:rPr>
          <w:sz w:val="28"/>
          <w:szCs w:val="28"/>
          <w:lang w:eastAsia="en-US"/>
        </w:rPr>
      </w:pPr>
      <w:r w:rsidRPr="00784ABD">
        <w:rPr>
          <w:sz w:val="28"/>
          <w:szCs w:val="28"/>
          <w:lang w:eastAsia="en-US"/>
        </w:rPr>
        <w:lastRenderedPageBreak/>
        <w:t xml:space="preserve">    3. Pacienţii din statele cu care România a încheiat acorduri, înţelegeri, convenţii sau protocoale internaţionale cu prevederi în domeniul sănătăţii, pot beneficia, după caz, de serviciile medicale prevăzute la lit. B punctul 1 şi punctul 2 subpunctele 2.1 şi 2.2 sau lit. B din prezenta anexă, în condiţiile prevăzute de respectivele documente internaţionale.</w:t>
      </w:r>
    </w:p>
    <w:p w:rsidR="00CD6A06" w:rsidRPr="00784ABD" w:rsidRDefault="00CD6A06" w:rsidP="00CD6A06">
      <w:pPr>
        <w:jc w:val="both"/>
        <w:rPr>
          <w:sz w:val="28"/>
          <w:szCs w:val="28"/>
        </w:rPr>
      </w:pPr>
    </w:p>
    <w:sectPr w:rsidR="00CD6A06" w:rsidRPr="00784ABD" w:rsidSect="00D9274E">
      <w:footerReference w:type="default" r:id="rId8"/>
      <w:pgSz w:w="11906" w:h="16838"/>
      <w:pgMar w:top="851" w:right="851" w:bottom="567" w:left="1134" w:header="709" w:footer="709" w:gutter="0"/>
      <w:pgNumType w:start="3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07" w:rsidRDefault="00136B07" w:rsidP="00D9274E">
      <w:r>
        <w:separator/>
      </w:r>
    </w:p>
  </w:endnote>
  <w:endnote w:type="continuationSeparator" w:id="0">
    <w:p w:rsidR="00136B07" w:rsidRDefault="00136B07" w:rsidP="00D9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93265"/>
      <w:docPartObj>
        <w:docPartGallery w:val="Page Numbers (Bottom of Page)"/>
        <w:docPartUnique/>
      </w:docPartObj>
    </w:sdtPr>
    <w:sdtEndPr>
      <w:rPr>
        <w:noProof/>
      </w:rPr>
    </w:sdtEndPr>
    <w:sdtContent>
      <w:p w:rsidR="00D9274E" w:rsidRDefault="00D9274E">
        <w:pPr>
          <w:pStyle w:val="Footer"/>
          <w:jc w:val="right"/>
        </w:pPr>
        <w:r>
          <w:fldChar w:fldCharType="begin"/>
        </w:r>
        <w:r>
          <w:instrText xml:space="preserve"> PAGE   \* MERGEFORMAT </w:instrText>
        </w:r>
        <w:r>
          <w:fldChar w:fldCharType="separate"/>
        </w:r>
        <w:r w:rsidR="004E3C59">
          <w:rPr>
            <w:noProof/>
          </w:rPr>
          <w:t>332</w:t>
        </w:r>
        <w:r>
          <w:rPr>
            <w:noProof/>
          </w:rPr>
          <w:fldChar w:fldCharType="end"/>
        </w:r>
      </w:p>
    </w:sdtContent>
  </w:sdt>
  <w:p w:rsidR="00D9274E" w:rsidRDefault="00D92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07" w:rsidRDefault="00136B07" w:rsidP="00D9274E">
      <w:r>
        <w:separator/>
      </w:r>
    </w:p>
  </w:footnote>
  <w:footnote w:type="continuationSeparator" w:id="0">
    <w:p w:rsidR="00136B07" w:rsidRDefault="00136B07" w:rsidP="00D9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06"/>
    <w:rsid w:val="000749B3"/>
    <w:rsid w:val="000B5501"/>
    <w:rsid w:val="00136B07"/>
    <w:rsid w:val="002D4A7F"/>
    <w:rsid w:val="0035561E"/>
    <w:rsid w:val="003765E3"/>
    <w:rsid w:val="004E3C59"/>
    <w:rsid w:val="00504637"/>
    <w:rsid w:val="0058461B"/>
    <w:rsid w:val="006E3F3B"/>
    <w:rsid w:val="00784ABD"/>
    <w:rsid w:val="008A5119"/>
    <w:rsid w:val="008C26D3"/>
    <w:rsid w:val="008C5D7E"/>
    <w:rsid w:val="008E568A"/>
    <w:rsid w:val="00B44BCC"/>
    <w:rsid w:val="00B65ED9"/>
    <w:rsid w:val="00B703FC"/>
    <w:rsid w:val="00CB57A3"/>
    <w:rsid w:val="00CD6A06"/>
    <w:rsid w:val="00D65DB7"/>
    <w:rsid w:val="00D9274E"/>
    <w:rsid w:val="00E815D8"/>
    <w:rsid w:val="00E91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0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74E"/>
    <w:pPr>
      <w:tabs>
        <w:tab w:val="center" w:pos="4703"/>
        <w:tab w:val="right" w:pos="9406"/>
      </w:tabs>
    </w:pPr>
  </w:style>
  <w:style w:type="character" w:customStyle="1" w:styleId="HeaderChar">
    <w:name w:val="Header Char"/>
    <w:basedOn w:val="DefaultParagraphFont"/>
    <w:link w:val="Header"/>
    <w:uiPriority w:val="99"/>
    <w:rsid w:val="00D9274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9274E"/>
    <w:pPr>
      <w:tabs>
        <w:tab w:val="center" w:pos="4703"/>
        <w:tab w:val="right" w:pos="9406"/>
      </w:tabs>
    </w:pPr>
  </w:style>
  <w:style w:type="character" w:customStyle="1" w:styleId="FooterChar">
    <w:name w:val="Footer Char"/>
    <w:basedOn w:val="DefaultParagraphFont"/>
    <w:link w:val="Footer"/>
    <w:uiPriority w:val="99"/>
    <w:rsid w:val="00D9274E"/>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0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74E"/>
    <w:pPr>
      <w:tabs>
        <w:tab w:val="center" w:pos="4703"/>
        <w:tab w:val="right" w:pos="9406"/>
      </w:tabs>
    </w:pPr>
  </w:style>
  <w:style w:type="character" w:customStyle="1" w:styleId="HeaderChar">
    <w:name w:val="Header Char"/>
    <w:basedOn w:val="DefaultParagraphFont"/>
    <w:link w:val="Header"/>
    <w:uiPriority w:val="99"/>
    <w:rsid w:val="00D9274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9274E"/>
    <w:pPr>
      <w:tabs>
        <w:tab w:val="center" w:pos="4703"/>
        <w:tab w:val="right" w:pos="9406"/>
      </w:tabs>
    </w:pPr>
  </w:style>
  <w:style w:type="character" w:customStyle="1" w:styleId="FooterChar">
    <w:name w:val="Footer Char"/>
    <w:basedOn w:val="DefaultParagraphFont"/>
    <w:link w:val="Footer"/>
    <w:uiPriority w:val="99"/>
    <w:rsid w:val="00D9274E"/>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2A81-645E-4BF5-8917-D3EFA416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Gina DROBOTA</cp:lastModifiedBy>
  <cp:revision>8</cp:revision>
  <dcterms:created xsi:type="dcterms:W3CDTF">2018-03-08T11:01:00Z</dcterms:created>
  <dcterms:modified xsi:type="dcterms:W3CDTF">2018-03-23T09:16:00Z</dcterms:modified>
</cp:coreProperties>
</file>